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ANLAŞMALI BOŞANMA PROTOKOLÜ</w:t>
      </w:r>
    </w:p>
    <w:p>
      <w:r>
        <w:t xml:space="preserve"/>
      </w:r>
    </w:p>
    <w:p>
      <w:r>
        <w:t xml:space="preserve">TARAFLAR: [EŞİN AD SOYADI] ve [EŞİN AD SOYADI]</w:t>
      </w:r>
    </w:p>
    <w:p>
      <w:r>
        <w:t xml:space="preserve"/>
      </w:r>
    </w:p>
    <w:p>
      <w:r>
        <w:t xml:space="preserve">1. Taraflar, Türk Medeni Kanunu md. 166/3 uyarınca anlaşarak boşanmak istemektedir.</w:t>
      </w:r>
    </w:p>
    <w:p>
      <w:r>
        <w:t xml:space="preserve">2. VELAYET: Ortak çocuk [ÇOCUĞUN ADI]'nın velayeti [ANNE / BABA]'ya bırakılacaktır.</w:t>
      </w:r>
    </w:p>
    <w:p>
      <w:r>
        <w:t xml:space="preserve">3. KİŞİSEL İLİŞKİ: Velayet kendisine verilmeyen [ANNE / BABA], çocukla [HER AYIN BİRİNCİ VE ÜÇÜNCÜ HAFTA SONU CUMARTESİ 10.00 - PAZAR 18.00], [YARIYIL TATİLİNİN İLK HAFTASI], [YAZ TATİLİNDE 15 GÜN], [DİNİ BAYRAMLARIN İKİNCİ GÜNÜ] kişisel ilişki kuracaktır.</w:t>
      </w:r>
    </w:p>
    <w:p>
      <w:r>
        <w:t xml:space="preserve">4. İŞTİRAK NAFAKASI: [ANNE / BABA], çocuk için aylık [TUTAR] TL iştirak nafakasını her ayın [GÜNÜ]'nde [ÖDEME YAPILACAK KİŞİ]'ye ödeyecektir.</w:t>
      </w:r>
    </w:p>
    <w:p>
      <w:r>
        <w:t xml:space="preserve">5. YOKSULLUK NAFAKASI: [Taraflar birbirinden yoksulluk nafakası talep etmemektedir. / [EŞ], diğer eşe aylık [TUTAR] TL yoksulluk nafakası ödeyecektir.]</w:t>
      </w:r>
    </w:p>
    <w:p>
      <w:r>
        <w:t xml:space="preserve">6. TAZMİNAT: Taraflar birbirinden maddi ve manevi tazminat talep etmemektedir.</w:t>
      </w:r>
    </w:p>
    <w:p>
      <w:r>
        <w:t xml:space="preserve">7. EŞYA VE MALLAR: [EV EŞYALARININ VE MALLARIN KİME KALACAĞI AYRINTILI OLARAK]. Taraflar, bu protokolde yazılanlar dışında mal rejiminin tasfiyesinden doğan bir alacak talebi bulunmadığını kabul eder. [İSTENMİYORSA BU CÜMLEYİ ÇIKARIN]</w:t>
      </w:r>
    </w:p>
    <w:p>
      <w:r>
        <w:t xml:space="preserve">8. YARGILAMA GİDERLERİ: Taraflar yargılama giderlerini kendileri karşılayacak, birbirinden vekâlet ücreti talep etmeyecektir.</w:t>
      </w:r>
    </w:p>
    <w:p>
      <w:r>
        <w:t xml:space="preserve"/>
      </w:r>
    </w:p>
    <w:p>
      <w:r>
        <w:t xml:space="preserve">Bu protokol, mahkemece onaylanması hâlinde hüküm kurar. [TARİH]</w:t>
      </w:r>
    </w:p>
    <w:p>
      <w:r>
        <w:t xml:space="preserve"/>
      </w:r>
    </w:p>
    <w:p>
      <w:r>
        <w:t xml:space="preserve">[AD SOYAD]                  [AD SOYAD]</w:t>
      </w:r>
    </w:p>
    <w:p>
      <w:r>
        <w:t xml:space="preserve">[İMZA]                      [İMZA]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Anlaşmalı boşanma protokolü</dc:title>
  <dc:creator>Dava Rehberi</dc:creator>
</cp:coreProperties>
</file>